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FD1FED">
        <w:rPr>
          <w:rFonts w:ascii="TH SarabunIT๙" w:hAnsi="TH SarabunIT๙" w:cs="TH SarabunIT๙" w:hint="cs"/>
          <w:sz w:val="32"/>
          <w:szCs w:val="32"/>
          <w:cs/>
        </w:rPr>
        <w:t xml:space="preserve"> 3433 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56656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ซื้อวัสดุ</w:t>
      </w:r>
      <w:r w:rsidR="00566562">
        <w:rPr>
          <w:rFonts w:ascii="TH SarabunIT๙" w:hAnsi="TH SarabunIT๙" w:cs="TH SarabunIT๙" w:hint="cs"/>
          <w:spacing w:val="4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66562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="007E3F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66562">
        <w:rPr>
          <w:rFonts w:ascii="TH SarabunIT๙" w:hAnsi="TH SarabunIT๙" w:cs="TH SarabunIT๙" w:hint="cs"/>
          <w:sz w:val="32"/>
          <w:szCs w:val="32"/>
          <w:cs/>
        </w:rPr>
        <w:t>2,300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566562">
        <w:rPr>
          <w:rFonts w:ascii="TH SarabunIT๙" w:hAnsi="TH SarabunIT๙" w:cs="TH SarabunIT๙" w:hint="cs"/>
          <w:sz w:val="32"/>
          <w:szCs w:val="32"/>
          <w:cs/>
        </w:rPr>
        <w:t>สองพันสามร้อย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7E3F12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56656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3D2D2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เรืองศรี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7072CE" w:rsidRPr="0047777D" w:rsidRDefault="007072CE" w:rsidP="007E3F12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656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072CE" w:rsidRPr="0047777D" w:rsidRDefault="00FD1FED" w:rsidP="00FD1FE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3EEC74DC" wp14:editId="104BEEA5">
            <wp:extent cx="655320" cy="742315"/>
            <wp:effectExtent l="0" t="0" r="0" b="635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(นายกำธร  สิทธิบุตร)</w:t>
      </w:r>
    </w:p>
    <w:p w:rsidR="007072CE" w:rsidRDefault="007E3F12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23F6E"/>
    <w:rsid w:val="000B709E"/>
    <w:rsid w:val="003D2D2E"/>
    <w:rsid w:val="00566562"/>
    <w:rsid w:val="005B607D"/>
    <w:rsid w:val="007072CE"/>
    <w:rsid w:val="007E3F12"/>
    <w:rsid w:val="00A27A51"/>
    <w:rsid w:val="00AE0BEA"/>
    <w:rsid w:val="00BB1E42"/>
    <w:rsid w:val="00D60D7E"/>
    <w:rsid w:val="00F23D91"/>
    <w:rsid w:val="00FD1FED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1F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FE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1F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FED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15</cp:revision>
  <dcterms:created xsi:type="dcterms:W3CDTF">2024-04-01T02:50:00Z</dcterms:created>
  <dcterms:modified xsi:type="dcterms:W3CDTF">2025-04-29T07:47:00Z</dcterms:modified>
</cp:coreProperties>
</file>